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A5F"/>
          <w:sz w:val="40"/>
          <w:szCs w:val="40"/>
        </w:rPr>
        <w:t xml:space="preserve">ASHLEY BROWN</w:t>
      </w:r>
    </w:p>
    <w:p>
      <w:pPr>
        <w:spacing w:after="20"/>
        <w:jc w:val="center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Haleiwa, HI 96712  |  (808) 763-8708  |  ashleybrownsound@gmail.com</w:t>
      </w:r>
    </w:p>
    <w:p>
      <w:pPr>
        <w:spacing w:after="20"/>
        <w:jc w:val="center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AB Creativ Systems  |  market2market.app</w:t>
      </w:r>
    </w:p>
    <w:p>
      <w:pPr>
        <w:pBdr>
          <w:bottom w:val="single" w:color="1F3A5F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aps/>
          <w:color w:val="1F3A5F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UX and instructional designer building AI-powered educational infrastructure — digital schools, cohort-based learning platforms, and structured content ecosystems — for creative entrepreneurs, wellness practitioners, and mission-driven organizations. Founder of AB Creativ Systems, where I architect and build custom learning platforms and communication automations using AI-assisted tooling (Lovable, Supabase, Claude Code). Currently serving as Communications &amp; Digital Marketing Manager at Hawaiʻi Public Radio, leading integrated campaigns, community engagement programming, and member communications across the statewide network. Also founder of Market2Market, a live B2B SaaS platform for farmers market and vendor community management. Deeply rooted in the community and culture of Oʻahu's North Shore.</w:t>
      </w:r>
    </w:p>
    <w:p>
      <w:pPr>
        <w:pBdr>
          <w:bottom w:val="single" w:color="1F3A5F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aps/>
          <w:color w:val="1F3A5F"/>
          <w:sz w:val="22"/>
          <w:szCs w:val="22"/>
        </w:rPr>
        <w:t xml:space="preserve">Core Competencies</w:t>
      </w:r>
    </w:p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UX/UI Design  |  Instructional Design  |  AI-Assisted Product Development  |  Content Ecosystem Design  |  Integrated Campaign Strategy  |  SaaS Product Development  |  Member Communications  |  Community Engagement  |  Email Marketing Automation  |  Brand Strategy  |  Digital Marketing  |  Fundraising Communications</w:t>
      </w:r>
    </w:p>
    <w:p>
      <w:pPr>
        <w:pBdr>
          <w:bottom w:val="single" w:color="1F3A5F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aps/>
          <w:color w:val="1F3A5F"/>
          <w:sz w:val="22"/>
          <w:szCs w:val="22"/>
        </w:rPr>
        <w:t xml:space="preserve">Professional Experience</w:t>
      </w:r>
    </w:p>
    <w:p>
      <w:pPr>
        <w:tabs>
          <w:tab w:val="right" w:pos="9350"/>
        </w:tabs>
        <w:spacing w:after="20" w:before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Hawaiʻi Public Radio</w:t>
      </w:r>
      <w:r>
        <w:rPr>
          <w:rFonts w:ascii="Calibri" w:cs="Calibri" w:eastAsia="Calibri" w:hAnsi="Calibri"/>
          <w:sz w:val="21"/>
          <w:szCs w:val="21"/>
        </w:rPr>
        <w:t xml:space="preserve">  |  Honolulu, HI (Statewide)</w:t>
      </w: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	2025 – Present</w:t>
      </w:r>
    </w:p>
    <w:p>
      <w:pPr>
        <w:spacing w:after="60"/>
      </w:pPr>
      <w:r>
        <w:rPr>
          <w:rFonts w:ascii="Calibri" w:cs="Calibri" w:eastAsia="Calibri" w:hAnsi="Calibri"/>
          <w:b/>
          <w:bCs/>
          <w:i/>
          <w:iCs/>
          <w:sz w:val="20"/>
          <w:szCs w:val="20"/>
        </w:rPr>
        <w:t xml:space="preserve">Communications &amp; Digital Marketing Manager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Lead integrated fundraising campaigns including the Spring Membership Campaign ("Forward Together") — producing pledge scripts, Mailchimp email sequences, social carousels, and event packages.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Architect member communications strategy across membership, major gifts, and Giving Day initiatives; built Mailchimp customer journeys and automated onboarding flows for new members.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Developed and pitched a Digital Literacy community program directly to CEO, which was enthusiastically received and advanced to board-level consideration.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Managed community relations incidents with speed and accountability, coordinating cross-platform responses and maintaining HPR's relationships with generational Hawaiian community members.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Produced print advertising for Honolulu Magazine and HMSA Island Scene; designed social infrastructure including news alerts tagging system and Eventbrite nurture flow.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Built Giving Day microsite prototype using Lovable and authored a full Product Requirements Document for the initiative.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Operate within development and fundraising sphere, collaborating with CEO, Chief Community Giving Officer, Membership Manager, Donor Relations Manager, and Head of News.</w:t>
      </w:r>
    </w:p>
    <w:p>
      <w:pPr>
        <w:tabs>
          <w:tab w:val="right" w:pos="9350"/>
        </w:tabs>
        <w:spacing w:after="20" w:before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AB Creativ Systems</w:t>
      </w:r>
      <w:r>
        <w:rPr>
          <w:rFonts w:ascii="Calibri" w:cs="Calibri" w:eastAsia="Calibri" w:hAnsi="Calibri"/>
          <w:sz w:val="21"/>
          <w:szCs w:val="21"/>
        </w:rPr>
        <w:t xml:space="preserve">  |  Haleiwa, HI</w:t>
      </w: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	2023 – Present</w:t>
      </w:r>
    </w:p>
    <w:p>
      <w:pPr>
        <w:spacing w:after="60"/>
      </w:pPr>
      <w:r>
        <w:rPr>
          <w:rFonts w:ascii="Calibri" w:cs="Calibri" w:eastAsia="Calibri" w:hAnsi="Calibri"/>
          <w:b/>
          <w:bCs/>
          <w:i/>
          <w:iCs/>
          <w:sz w:val="20"/>
          <w:szCs w:val="20"/>
        </w:rPr>
        <w:t xml:space="preserve">Founder &amp; AI Marketing Strategist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Founded AI marketing agency offering website design, communication automations, content ecosystems for social media, and digital schools for creative entrepreneurs and mission-driven organizations.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Built and launched Market2Market (market2market.app) — a live B2B SaaS platform for farmers market and vendor community management, currently in beta with Waveline Collective as pilot customer — featuring event tracking, checklists, gear discovery, and GET tax filing tools.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Designed and built a private, AI-orchestrated cohort platform for Divine x Design, a 44-member online depth psychology program — architected client profiling, an 8-area fulfillment tracker, and a multi-tier goal-stack system (purpose → multi-year goals → quarterly goals → weekly/daily plans), with an AI assistant trained on proprietary teaching content. Built on Lovable, Supabase, and Claude Code.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Executed comprehensive Klaviyo audit and rebuild for S'eau Prima — 18 emails across 7 automated flows.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Designed automation architecture and platform strategy for the Kanoa Training &amp; Certification Program — mapped a 7-stage learner journey (enrollment through certificate delivery) and advised on LMS platform selection for a 2026 strategic training initiative.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Developed automation proposals and digital school frameworks for clients across wellness, training, and nonprofit sectors.</w:t>
      </w:r>
    </w:p>
    <w:p>
      <w:pPr>
        <w:tabs>
          <w:tab w:val="right" w:pos="9350"/>
        </w:tabs>
        <w:spacing w:after="20" w:before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Divasonic Music Academy</w:t>
      </w:r>
      <w:r>
        <w:rPr>
          <w:rFonts w:ascii="Calibri" w:cs="Calibri" w:eastAsia="Calibri" w:hAnsi="Calibri"/>
          <w:sz w:val="21"/>
          <w:szCs w:val="21"/>
        </w:rPr>
        <w:t xml:space="preserve">  |  Los Angeles, CA</w:t>
      </w: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	2020 – Present</w:t>
      </w:r>
    </w:p>
    <w:p>
      <w:pPr>
        <w:spacing w:after="60"/>
      </w:pPr>
      <w:r>
        <w:rPr>
          <w:rFonts w:ascii="Calibri" w:cs="Calibri" w:eastAsia="Calibri" w:hAnsi="Calibri"/>
          <w:b/>
          <w:bCs/>
          <w:i/>
          <w:iCs/>
          <w:sz w:val="20"/>
          <w:szCs w:val="20"/>
        </w:rPr>
        <w:t xml:space="preserve">Founder, Online School Ecosystem &amp; Instructional Design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Built the entire online school ecosystem from the ground up — course architecture, social media platform, and content infrastructure for the Sound Meditation Design Course.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Authored a 55,000-word educational manual and designed the full course curriculum; executed a $5K revenue-generating launch campaign.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Achieved 40% open rate and 1% click-through rate for email marketing campaigns, surpassing industry averages.</w:t>
      </w:r>
    </w:p>
    <w:p>
      <w:pPr>
        <w:tabs>
          <w:tab w:val="right" w:pos="9350"/>
        </w:tabs>
        <w:spacing w:after="20" w:before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Formation Media</w:t>
      </w:r>
      <w:r>
        <w:rPr>
          <w:rFonts w:ascii="Calibri" w:cs="Calibri" w:eastAsia="Calibri" w:hAnsi="Calibri"/>
          <w:sz w:val="21"/>
          <w:szCs w:val="21"/>
        </w:rPr>
        <w:t xml:space="preserve">  |  New Jersey</w:t>
      </w: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	2020 – Present</w:t>
      </w:r>
    </w:p>
    <w:p>
      <w:pPr>
        <w:spacing w:after="60"/>
      </w:pPr>
      <w:r>
        <w:rPr>
          <w:rFonts w:ascii="Calibri" w:cs="Calibri" w:eastAsia="Calibri" w:hAnsi="Calibri"/>
          <w:b/>
          <w:bCs/>
          <w:i/>
          <w:iCs/>
          <w:sz w:val="20"/>
          <w:szCs w:val="20"/>
        </w:rPr>
        <w:t xml:space="preserve">Content Creation &amp; Social Media Management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Developed viral TikTok content for World Ninja League achieving 45.5M views, significantly expanding brand exposure.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Drove 25% follower growth and 20% improvement in satisfaction ratings through community engagement strategies.</w:t>
      </w:r>
    </w:p>
    <w:p>
      <w:pPr>
        <w:tabs>
          <w:tab w:val="right" w:pos="9350"/>
        </w:tabs>
        <w:spacing w:after="20" w:before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Operations Agency</w:t>
      </w:r>
      <w:r>
        <w:rPr>
          <w:rFonts w:ascii="Calibri" w:cs="Calibri" w:eastAsia="Calibri" w:hAnsi="Calibri"/>
          <w:sz w:val="21"/>
          <w:szCs w:val="21"/>
        </w:rPr>
        <w:t xml:space="preserve">  |  New Jersey</w:t>
      </w: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	Mar 2023 – Aug 2024</w:t>
      </w:r>
    </w:p>
    <w:p>
      <w:pPr>
        <w:spacing w:after="60"/>
      </w:pPr>
      <w:r>
        <w:rPr>
          <w:rFonts w:ascii="Calibri" w:cs="Calibri" w:eastAsia="Calibri" w:hAnsi="Calibri"/>
          <w:b/>
          <w:bCs/>
          <w:i/>
          <w:iCs/>
          <w:sz w:val="20"/>
          <w:szCs w:val="20"/>
        </w:rPr>
        <w:t xml:space="preserve">Operations Optimization Consultant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Streamlined audit processes and developed a comprehensive operations playbook for 50+ clients, driving 20% increase in client growth and operational efficiency.</w:t>
      </w:r>
    </w:p>
    <w:p>
      <w:pPr>
        <w:tabs>
          <w:tab w:val="right" w:pos="9350"/>
        </w:tabs>
        <w:spacing w:after="20" w:before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Grease Hero</w:t>
      </w:r>
      <w:r>
        <w:rPr>
          <w:rFonts w:ascii="Calibri" w:cs="Calibri" w:eastAsia="Calibri" w:hAnsi="Calibri"/>
          <w:sz w:val="21"/>
          <w:szCs w:val="21"/>
        </w:rPr>
        <w:t xml:space="preserve">  |  Honolulu, HI</w:t>
      </w: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	Jan 2023 – Sept 2023</w:t>
      </w:r>
    </w:p>
    <w:p>
      <w:pPr>
        <w:spacing w:after="60"/>
      </w:pPr>
      <w:r>
        <w:rPr>
          <w:rFonts w:ascii="Calibri" w:cs="Calibri" w:eastAsia="Calibri" w:hAnsi="Calibri"/>
          <w:b/>
          <w:bCs/>
          <w:i/>
          <w:iCs/>
          <w:sz w:val="20"/>
          <w:szCs w:val="20"/>
        </w:rPr>
        <w:t xml:space="preserve">Social Media Manager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Created 12 pieces of platform-specific content monthly; produced viral TikTok content that measurably boosted follower engagement.</w:t>
      </w:r>
    </w:p>
    <w:p>
      <w:pPr>
        <w:tabs>
          <w:tab w:val="right" w:pos="9350"/>
        </w:tabs>
        <w:spacing w:after="20" w:before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Carpinteria Wellness Center</w:t>
      </w:r>
      <w:r>
        <w:rPr>
          <w:rFonts w:ascii="Calibri" w:cs="Calibri" w:eastAsia="Calibri" w:hAnsi="Calibri"/>
          <w:sz w:val="21"/>
          <w:szCs w:val="21"/>
        </w:rPr>
        <w:t xml:space="preserve">  |  Carpinteria, CA</w:t>
      </w: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	2017 – 2022</w:t>
      </w:r>
    </w:p>
    <w:p>
      <w:pPr>
        <w:spacing w:after="60"/>
      </w:pPr>
      <w:r>
        <w:rPr>
          <w:rFonts w:ascii="Calibri" w:cs="Calibri" w:eastAsia="Calibri" w:hAnsi="Calibri"/>
          <w:b/>
          <w:bCs/>
          <w:i/>
          <w:iCs/>
          <w:sz w:val="20"/>
          <w:szCs w:val="20"/>
        </w:rPr>
        <w:t xml:space="preserve">Marketing Manager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Led integrated marketing campaigns achieving 30% increase in business growth through digital outreach and strategic community initiatives.</w:t>
      </w:r>
    </w:p>
    <w:p>
      <w:pPr>
        <w:pBdr>
          <w:bottom w:val="single" w:color="1F3A5F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aps/>
          <w:color w:val="1F3A5F"/>
          <w:sz w:val="22"/>
          <w:szCs w:val="22"/>
        </w:rPr>
        <w:t xml:space="preserve">Education</w:t>
      </w:r>
    </w:p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UX/UI Design Bootcamp (9-month program)  |  Springboard  |  Completed</w:t>
      </w:r>
    </w:p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B.A. in Advertising, Minor in Psychology  |  Rowan University  |  2013</w:t>
      </w:r>
    </w:p>
    <w:p>
      <w:pPr>
        <w:pBdr>
          <w:bottom w:val="single" w:color="1F3A5F" w:sz="6" w:space="2"/>
        </w:pBdr>
        <w:spacing w:after="100" w:before="240"/>
      </w:pPr>
      <w:r>
        <w:rPr>
          <w:rFonts w:ascii="Calibri" w:cs="Calibri" w:eastAsia="Calibri" w:hAnsi="Calibri"/>
          <w:b/>
          <w:bCs/>
          <w:caps/>
          <w:color w:val="1F3A5F"/>
          <w:sz w:val="22"/>
          <w:szCs w:val="22"/>
        </w:rPr>
        <w:t xml:space="preserve">Key Skills &amp; Tools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Marketing &amp; Automation: </w:t>
      </w:r>
      <w:r>
        <w:rPr>
          <w:rFonts w:ascii="Calibri" w:cs="Calibri" w:eastAsia="Calibri" w:hAnsi="Calibri"/>
          <w:sz w:val="20"/>
          <w:szCs w:val="20"/>
        </w:rPr>
        <w:t xml:space="preserve">Mailchimp, Klaviyo, Zapier, Email Marketing, SEO, Copywriting, Campaign Strategy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Design &amp; UX: </w:t>
      </w:r>
      <w:r>
        <w:rPr>
          <w:rFonts w:ascii="Calibri" w:cs="Calibri" w:eastAsia="Calibri" w:hAnsi="Calibri"/>
          <w:sz w:val="20"/>
          <w:szCs w:val="20"/>
        </w:rPr>
        <w:t xml:space="preserve">Figma, Adobe Creative Suite (InDesign, Photoshop, Illustrator), Canva, Wireframing, Prototyping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Development &amp; SaaS: </w:t>
      </w:r>
      <w:r>
        <w:rPr>
          <w:rFonts w:ascii="Calibri" w:cs="Calibri" w:eastAsia="Calibri" w:hAnsi="Calibri"/>
          <w:sz w:val="20"/>
          <w:szCs w:val="20"/>
        </w:rPr>
        <w:t xml:space="preserve">Lovable, Supabase, Claude Code, Eventbrite, WordPress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AI &amp; Platforms: </w:t>
      </w:r>
      <w:r>
        <w:rPr>
          <w:rFonts w:ascii="Calibri" w:cs="Calibri" w:eastAsia="Calibri" w:hAnsi="Calibri"/>
          <w:sz w:val="20"/>
          <w:szCs w:val="20"/>
        </w:rPr>
        <w:t xml:space="preserve">Claude (Anthropic), Claude Code, ChatGPT, Perplexity, Google Gemini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Social Media: </w:t>
      </w:r>
      <w:r>
        <w:rPr>
          <w:rFonts w:ascii="Calibri" w:cs="Calibri" w:eastAsia="Calibri" w:hAnsi="Calibri"/>
          <w:sz w:val="20"/>
          <w:szCs w:val="20"/>
        </w:rPr>
        <w:t xml:space="preserve">Instagram, TikTok, Facebook, Pinterest, YouTube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Community &amp; Nonprofits: </w:t>
      </w:r>
      <w:r>
        <w:rPr>
          <w:rFonts w:ascii="Calibri" w:cs="Calibri" w:eastAsia="Calibri" w:hAnsi="Calibri"/>
          <w:sz w:val="20"/>
          <w:szCs w:val="20"/>
        </w:rPr>
        <w:t xml:space="preserve">Waveline Collective (Hawaiʻi creative arts nonprofit co-organizer), AshleyBrown Sound (sound healing practice)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2026-08-05T16:54:32.815Z</dcterms:created>
  <dcterms:modified xsi:type="dcterms:W3CDTF">2026-08-05T16:54:32.834Z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